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646B8" w14:textId="33070C50" w:rsidR="00DB7EA2" w:rsidRPr="00DB7EA2" w:rsidRDefault="00DB7EA2" w:rsidP="00DB7EA2">
      <w:pPr>
        <w:jc w:val="center"/>
        <w:rPr>
          <w:b/>
          <w:sz w:val="21"/>
          <w:lang w:val="es-ES"/>
        </w:rPr>
      </w:pPr>
      <w:bookmarkStart w:id="0" w:name="_GoBack"/>
      <w:bookmarkEnd w:id="0"/>
      <w:r w:rsidRPr="00DB7EA2">
        <w:rPr>
          <w:b/>
          <w:sz w:val="21"/>
          <w:lang w:val="es-ES"/>
        </w:rPr>
        <w:t>CÓDIGO PENAL – DECRETO 130-2017</w:t>
      </w:r>
    </w:p>
    <w:p w14:paraId="1113ECD2" w14:textId="77777777" w:rsidR="00DB7EA2" w:rsidRPr="00DB7EA2" w:rsidRDefault="00DB7EA2" w:rsidP="00DB7EA2">
      <w:pPr>
        <w:spacing w:after="120" w:line="240" w:lineRule="auto"/>
        <w:jc w:val="center"/>
        <w:rPr>
          <w:b/>
          <w:sz w:val="21"/>
          <w:u w:val="single"/>
          <w:lang w:val="es-ES"/>
        </w:rPr>
      </w:pPr>
      <w:r w:rsidRPr="00DB7EA2">
        <w:rPr>
          <w:b/>
          <w:sz w:val="21"/>
          <w:u w:val="single"/>
          <w:lang w:val="es-ES"/>
        </w:rPr>
        <w:t>TÍTULO V</w:t>
      </w:r>
    </w:p>
    <w:p w14:paraId="4470DDF3" w14:textId="77777777" w:rsidR="00DB7EA2" w:rsidRPr="00DB7EA2" w:rsidRDefault="00DB7EA2" w:rsidP="00DB7EA2">
      <w:pPr>
        <w:spacing w:after="120" w:line="240" w:lineRule="auto"/>
        <w:jc w:val="center"/>
        <w:rPr>
          <w:b/>
          <w:sz w:val="21"/>
          <w:lang w:val="es-ES"/>
        </w:rPr>
      </w:pPr>
      <w:r w:rsidRPr="00DB7EA2">
        <w:rPr>
          <w:b/>
          <w:sz w:val="21"/>
          <w:lang w:val="es-ES"/>
        </w:rPr>
        <w:t>VIOLENCIA CONTRA LA MUJER</w:t>
      </w:r>
    </w:p>
    <w:p w14:paraId="3ECA0A17" w14:textId="77777777" w:rsidR="00DB7EA2" w:rsidRPr="00DB7EA2" w:rsidRDefault="00DB7EA2" w:rsidP="00DB7EA2">
      <w:pPr>
        <w:rPr>
          <w:lang w:val="es-ES"/>
        </w:rPr>
      </w:pPr>
      <w:r w:rsidRPr="00DB7EA2">
        <w:rPr>
          <w:b/>
          <w:lang w:val="es-ES"/>
        </w:rPr>
        <w:t xml:space="preserve">ARTÍCULO 208.- FEMICIDIO. </w:t>
      </w:r>
      <w:r w:rsidRPr="00DB7EA2">
        <w:rPr>
          <w:lang w:val="es-ES"/>
        </w:rPr>
        <w:t xml:space="preserve">Comete delito de </w:t>
      </w:r>
      <w:proofErr w:type="spellStart"/>
      <w:r w:rsidRPr="00DB7EA2">
        <w:rPr>
          <w:lang w:val="es-ES"/>
        </w:rPr>
        <w:t>femicidio</w:t>
      </w:r>
      <w:proofErr w:type="spellEnd"/>
      <w:r w:rsidRPr="00DB7EA2">
        <w:rPr>
          <w:lang w:val="es-ES"/>
        </w:rPr>
        <w:t xml:space="preserve"> el hombre que mata a una mujer en el marco de relaciones desiguales de poder entre hombres y mujeres basadas en el género. El delito de </w:t>
      </w:r>
      <w:proofErr w:type="spellStart"/>
      <w:r w:rsidRPr="00DB7EA2">
        <w:rPr>
          <w:lang w:val="es-ES"/>
        </w:rPr>
        <w:t>femicidio</w:t>
      </w:r>
      <w:proofErr w:type="spellEnd"/>
      <w:r w:rsidRPr="00DB7EA2">
        <w:rPr>
          <w:lang w:val="es-ES"/>
        </w:rPr>
        <w:t xml:space="preserve"> debe ser castigado con la pena de prisión de veinte (20) a veinticinco (25) años. Comete delito de </w:t>
      </w:r>
      <w:proofErr w:type="spellStart"/>
      <w:r w:rsidRPr="00DB7EA2">
        <w:rPr>
          <w:lang w:val="es-ES"/>
        </w:rPr>
        <w:t>femicidio</w:t>
      </w:r>
      <w:proofErr w:type="spellEnd"/>
      <w:r w:rsidRPr="00DB7EA2">
        <w:rPr>
          <w:lang w:val="es-ES"/>
        </w:rPr>
        <w:t xml:space="preserve"> agravado el hombre que mata a una mujer en el marco de relaciones desiguales de poder entre hombres y mujeres basadas en el género, la pena del </w:t>
      </w:r>
      <w:proofErr w:type="spellStart"/>
      <w:r w:rsidRPr="00DB7EA2">
        <w:rPr>
          <w:lang w:val="es-ES"/>
        </w:rPr>
        <w:t>femicidio</w:t>
      </w:r>
      <w:proofErr w:type="spellEnd"/>
      <w:r w:rsidRPr="00DB7EA2">
        <w:rPr>
          <w:lang w:val="es-ES"/>
        </w:rPr>
        <w:t xml:space="preserve"> agravado, debe ser de prisión de veinticinco (25) a treinta (30) años, a no ser que corresponda mayor pena por la aplicación de otros preceptos del presente Código, cuando concurra alguna de las circunstancias siguientes: </w:t>
      </w:r>
    </w:p>
    <w:p w14:paraId="67F1D7DD" w14:textId="78E1DD10" w:rsidR="00DB7EA2" w:rsidRPr="00DB7EA2" w:rsidRDefault="00DB7EA2" w:rsidP="00DB7EA2">
      <w:pPr>
        <w:pStyle w:val="ListParagraph"/>
        <w:numPr>
          <w:ilvl w:val="0"/>
          <w:numId w:val="3"/>
        </w:numPr>
        <w:rPr>
          <w:lang w:val="es-ES"/>
        </w:rPr>
      </w:pPr>
      <w:r w:rsidRPr="00DB7EA2">
        <w:rPr>
          <w:lang w:val="es-ES"/>
        </w:rPr>
        <w:t>Cualquiera de las contempladas en el delito de asesinato;</w:t>
      </w:r>
    </w:p>
    <w:p w14:paraId="43F32C60" w14:textId="3A829BD9" w:rsidR="00DB7EA2" w:rsidRPr="00DB7EA2" w:rsidRDefault="00DB7EA2" w:rsidP="00DB7EA2">
      <w:pPr>
        <w:pStyle w:val="ListParagraph"/>
        <w:numPr>
          <w:ilvl w:val="0"/>
          <w:numId w:val="3"/>
        </w:numPr>
        <w:rPr>
          <w:lang w:val="es-ES"/>
        </w:rPr>
      </w:pPr>
      <w:r w:rsidRPr="00DB7EA2">
        <w:rPr>
          <w:lang w:val="es-ES"/>
        </w:rPr>
        <w:t xml:space="preserve">Que el culpable sea o haya sido cónyuge o persona con la que la víctima mantenga o haya mantenido una relación estable de análoga naturaleza a la anterior o ser ascendiente, descendiente, hermano de la agraviada o de su cónyuge o conviviente; </w:t>
      </w:r>
    </w:p>
    <w:p w14:paraId="62FA38B6" w14:textId="2897C7F4" w:rsidR="00DB7EA2" w:rsidRPr="00DB7EA2" w:rsidRDefault="00DB7EA2" w:rsidP="00DB7EA2">
      <w:pPr>
        <w:pStyle w:val="ListParagraph"/>
        <w:numPr>
          <w:ilvl w:val="0"/>
          <w:numId w:val="3"/>
        </w:numPr>
        <w:rPr>
          <w:lang w:val="es-ES"/>
        </w:rPr>
      </w:pPr>
      <w:r w:rsidRPr="00DB7EA2">
        <w:rPr>
          <w:lang w:val="es-ES"/>
        </w:rPr>
        <w:t xml:space="preserve">Que el </w:t>
      </w:r>
      <w:proofErr w:type="spellStart"/>
      <w:r w:rsidRPr="00DB7EA2">
        <w:rPr>
          <w:lang w:val="es-ES"/>
        </w:rPr>
        <w:t>femicidio</w:t>
      </w:r>
      <w:proofErr w:type="spellEnd"/>
      <w:r w:rsidRPr="00DB7EA2">
        <w:rPr>
          <w:lang w:val="es-ES"/>
        </w:rPr>
        <w:t xml:space="preserve"> haya estado precedido por un acto contra la libertad sexual de la víctima; </w:t>
      </w:r>
    </w:p>
    <w:p w14:paraId="345E9627" w14:textId="536069C1" w:rsidR="00DB7EA2" w:rsidRPr="00DB7EA2" w:rsidRDefault="00DB7EA2" w:rsidP="00DB7EA2">
      <w:pPr>
        <w:pStyle w:val="ListParagraph"/>
        <w:numPr>
          <w:ilvl w:val="0"/>
          <w:numId w:val="3"/>
        </w:numPr>
        <w:rPr>
          <w:lang w:val="es-ES"/>
        </w:rPr>
      </w:pPr>
      <w:r w:rsidRPr="00DB7EA2">
        <w:rPr>
          <w:lang w:val="es-ES"/>
        </w:rPr>
        <w:t>Cuando el delito se comete por o en el contexto de un grupo delictivo organizado;</w:t>
      </w:r>
    </w:p>
    <w:p w14:paraId="2BB32F8F" w14:textId="58665695" w:rsidR="00DB7EA2" w:rsidRPr="00DB7EA2" w:rsidRDefault="00DB7EA2" w:rsidP="00DB7EA2">
      <w:pPr>
        <w:pStyle w:val="ListParagraph"/>
        <w:numPr>
          <w:ilvl w:val="0"/>
          <w:numId w:val="3"/>
        </w:numPr>
        <w:rPr>
          <w:lang w:val="es-ES"/>
        </w:rPr>
      </w:pPr>
      <w:r w:rsidRPr="00DB7EA2">
        <w:rPr>
          <w:lang w:val="es-ES"/>
        </w:rPr>
        <w:t xml:space="preserve">Cuando la víctima del delito sea una trabajadora sexual; </w:t>
      </w:r>
    </w:p>
    <w:p w14:paraId="14344F2D" w14:textId="20B7153B" w:rsidR="00DB7EA2" w:rsidRPr="00DB7EA2" w:rsidRDefault="00DB7EA2" w:rsidP="00DB7EA2">
      <w:pPr>
        <w:pStyle w:val="ListParagraph"/>
        <w:numPr>
          <w:ilvl w:val="0"/>
          <w:numId w:val="3"/>
        </w:numPr>
        <w:rPr>
          <w:lang w:val="es-ES"/>
        </w:rPr>
      </w:pPr>
      <w:r w:rsidRPr="00DB7EA2">
        <w:rPr>
          <w:lang w:val="es-ES"/>
        </w:rPr>
        <w:t xml:space="preserve">Cuando la víctima lo sea también de los delitos de trata de personas, esclavitud o servidumbre; </w:t>
      </w:r>
    </w:p>
    <w:p w14:paraId="35CE3D1A" w14:textId="5DA11AB8" w:rsidR="00DB7EA2" w:rsidRPr="00DB7EA2" w:rsidRDefault="00DB7EA2" w:rsidP="00DB7EA2">
      <w:pPr>
        <w:pStyle w:val="ListParagraph"/>
        <w:numPr>
          <w:ilvl w:val="0"/>
          <w:numId w:val="3"/>
        </w:numPr>
        <w:rPr>
          <w:lang w:val="es-ES"/>
        </w:rPr>
      </w:pPr>
      <w:r w:rsidRPr="00DB7EA2">
        <w:rPr>
          <w:lang w:val="es-ES"/>
        </w:rPr>
        <w:t xml:space="preserve">Cuando se hayan ocasionado lesiones o mutilaciones a la víctima o a su cadáver relacionadas con su condición de mujer; y, </w:t>
      </w:r>
    </w:p>
    <w:p w14:paraId="6F6A421D" w14:textId="06C1FA03" w:rsidR="00DB7EA2" w:rsidRPr="00DB7EA2" w:rsidRDefault="00DB7EA2" w:rsidP="00DB7EA2">
      <w:pPr>
        <w:pStyle w:val="ListParagraph"/>
        <w:numPr>
          <w:ilvl w:val="0"/>
          <w:numId w:val="3"/>
        </w:numPr>
        <w:rPr>
          <w:lang w:val="es-ES"/>
        </w:rPr>
      </w:pPr>
      <w:r w:rsidRPr="00DB7EA2">
        <w:rPr>
          <w:lang w:val="es-ES"/>
        </w:rPr>
        <w:t xml:space="preserve">Cuando el cuerpo de la víctima sea expuesto o exhibido por el culpable en lugar público. </w:t>
      </w:r>
    </w:p>
    <w:p w14:paraId="2DE1D784" w14:textId="5938924A" w:rsidR="00DB7EA2" w:rsidRPr="00DB7EA2" w:rsidRDefault="00DB7EA2" w:rsidP="00DB7EA2">
      <w:pPr>
        <w:rPr>
          <w:lang w:val="es-ES"/>
        </w:rPr>
      </w:pPr>
      <w:r w:rsidRPr="00DB7EA2">
        <w:rPr>
          <w:lang w:val="es-ES"/>
        </w:rPr>
        <w:t xml:space="preserve">El delito de </w:t>
      </w:r>
      <w:proofErr w:type="spellStart"/>
      <w:r w:rsidRPr="00DB7EA2">
        <w:rPr>
          <w:lang w:val="es-ES"/>
        </w:rPr>
        <w:t>femicidio</w:t>
      </w:r>
      <w:proofErr w:type="spellEnd"/>
      <w:r w:rsidRPr="00DB7EA2">
        <w:rPr>
          <w:lang w:val="es-ES"/>
        </w:rPr>
        <w:t xml:space="preserve"> se castigará sin perjuicio de las penas que correspondan por los delitos cometidos contra la integridad moral, libertad ambulatoria, libertad sexual, trata de personas y formas degradantes de explotación humana o en el cadáver de la mujer o contra cualquiera de los bienes jurídicos protegidos en el presente Código. </w:t>
      </w:r>
    </w:p>
    <w:p w14:paraId="158D2ACE" w14:textId="4297DB62" w:rsidR="00DB7EA2" w:rsidRPr="00DB7EA2" w:rsidRDefault="00DB7EA2" w:rsidP="00DB7EA2">
      <w:pPr>
        <w:rPr>
          <w:lang w:val="es-ES"/>
        </w:rPr>
      </w:pPr>
      <w:r w:rsidRPr="00DB7EA2">
        <w:rPr>
          <w:lang w:val="es-ES"/>
        </w:rPr>
        <w:t xml:space="preserve">Se aplican las penas respectivamente previstas en los delitos de </w:t>
      </w:r>
      <w:proofErr w:type="spellStart"/>
      <w:r w:rsidRPr="00DB7EA2">
        <w:rPr>
          <w:lang w:val="es-ES"/>
        </w:rPr>
        <w:t>femicidio</w:t>
      </w:r>
      <w:proofErr w:type="spellEnd"/>
      <w:r w:rsidRPr="00DB7EA2">
        <w:rPr>
          <w:lang w:val="es-ES"/>
        </w:rPr>
        <w:t>, cuando se dé muerte a una persona que haya salido en defensa de la víctima de este delito.</w:t>
      </w:r>
    </w:p>
    <w:p w14:paraId="63AFCB9E" w14:textId="77777777" w:rsidR="00DB7EA2" w:rsidRPr="00DB7EA2" w:rsidRDefault="00DB7EA2" w:rsidP="00DB7EA2">
      <w:pPr>
        <w:rPr>
          <w:b/>
          <w:lang w:val="es-ES"/>
        </w:rPr>
      </w:pPr>
      <w:r w:rsidRPr="00DB7EA2">
        <w:rPr>
          <w:b/>
          <w:lang w:val="es-ES"/>
        </w:rPr>
        <w:t>ARTÍCULO 209.- VIOLENCIA CONTRA LA MUJER</w:t>
      </w:r>
    </w:p>
    <w:p w14:paraId="6A69545E" w14:textId="56C81ECF" w:rsidR="00DB7EA2" w:rsidRPr="00DB7EA2" w:rsidRDefault="00DB7EA2" w:rsidP="00DB7EA2">
      <w:pPr>
        <w:rPr>
          <w:lang w:val="es-ES"/>
        </w:rPr>
      </w:pPr>
      <w:r w:rsidRPr="00DB7EA2">
        <w:rPr>
          <w:lang w:val="es-ES"/>
        </w:rPr>
        <w:t>Quien en el marco de relaciones desiguales de poder entre hombres y mujeres basadas en género ejerce, violencia física o psíquica sobre una mujer debe ser castigado con las penas de prisión de uno (1) a cuatro (4) años y multa de cien (100) a trescientos (300) días o prestación de servicios de utilidad pública o a las víctimas por el mismo tiempo. Se grava en un tercio (1/3) la pena, cuando el maltrato se realiza concurriendo algunas de las circunstancias siguientes:</w:t>
      </w:r>
    </w:p>
    <w:p w14:paraId="65D689A4" w14:textId="46514BC5" w:rsidR="00DB7EA2" w:rsidRPr="00DB7EA2" w:rsidRDefault="00DB7EA2" w:rsidP="00DB7EA2">
      <w:pPr>
        <w:pStyle w:val="ListParagraph"/>
        <w:numPr>
          <w:ilvl w:val="0"/>
          <w:numId w:val="5"/>
        </w:numPr>
        <w:rPr>
          <w:lang w:val="es-ES"/>
        </w:rPr>
      </w:pPr>
      <w:r w:rsidRPr="00DB7EA2">
        <w:rPr>
          <w:lang w:val="es-ES"/>
        </w:rPr>
        <w:t>Sobre una víctima especialmente vulnerable por su edad o ser una persona con discapacidad de necesitada de especial protección;</w:t>
      </w:r>
    </w:p>
    <w:p w14:paraId="726B3D34" w14:textId="648C67BB" w:rsidR="00DB7EA2" w:rsidRPr="00DB7EA2" w:rsidRDefault="00DB7EA2" w:rsidP="00DB7EA2">
      <w:pPr>
        <w:pStyle w:val="ListParagraph"/>
        <w:numPr>
          <w:ilvl w:val="0"/>
          <w:numId w:val="5"/>
        </w:numPr>
        <w:rPr>
          <w:lang w:val="es-ES"/>
        </w:rPr>
      </w:pPr>
      <w:r w:rsidRPr="00DB7EA2">
        <w:rPr>
          <w:lang w:val="es-ES"/>
        </w:rPr>
        <w:t>En presencia de menores;</w:t>
      </w:r>
    </w:p>
    <w:p w14:paraId="1717F1EC" w14:textId="7366C746" w:rsidR="00DB7EA2" w:rsidRPr="00DB7EA2" w:rsidRDefault="00DB7EA2" w:rsidP="00DB7EA2">
      <w:pPr>
        <w:pStyle w:val="ListParagraph"/>
        <w:numPr>
          <w:ilvl w:val="0"/>
          <w:numId w:val="5"/>
        </w:numPr>
        <w:rPr>
          <w:lang w:val="es-ES"/>
        </w:rPr>
      </w:pPr>
      <w:r w:rsidRPr="00DB7EA2">
        <w:rPr>
          <w:lang w:val="es-ES"/>
        </w:rPr>
        <w:t>Utilizando armas o instrumentos peligrosos;</w:t>
      </w:r>
    </w:p>
    <w:p w14:paraId="0CA8B24B" w14:textId="5C010BE3" w:rsidR="00DB7EA2" w:rsidRPr="00DB7EA2" w:rsidRDefault="00DB7EA2" w:rsidP="00DB7EA2">
      <w:pPr>
        <w:pStyle w:val="ListParagraph"/>
        <w:numPr>
          <w:ilvl w:val="0"/>
          <w:numId w:val="5"/>
        </w:numPr>
        <w:rPr>
          <w:lang w:val="es-ES"/>
        </w:rPr>
      </w:pPr>
      <w:r w:rsidRPr="00DB7EA2">
        <w:rPr>
          <w:lang w:val="es-ES"/>
        </w:rPr>
        <w:t>En el domicilio de la víctima;</w:t>
      </w:r>
    </w:p>
    <w:p w14:paraId="4D077DF8" w14:textId="38DDB86F" w:rsidR="00DB7EA2" w:rsidRPr="00DB7EA2" w:rsidRDefault="00DB7EA2" w:rsidP="00DB7EA2">
      <w:pPr>
        <w:pStyle w:val="ListParagraph"/>
        <w:numPr>
          <w:ilvl w:val="0"/>
          <w:numId w:val="5"/>
        </w:numPr>
        <w:rPr>
          <w:lang w:val="es-ES"/>
        </w:rPr>
      </w:pPr>
      <w:r w:rsidRPr="00DB7EA2">
        <w:rPr>
          <w:lang w:val="es-ES"/>
        </w:rPr>
        <w:t xml:space="preserve">Incumpliendo los mecanismos de protección aplicados en base a la legislación contra la violencia de género. </w:t>
      </w:r>
    </w:p>
    <w:p w14:paraId="2FC6A9AD" w14:textId="41AB534E" w:rsidR="00DB7EA2" w:rsidRPr="00DB7EA2" w:rsidRDefault="00DB7EA2" w:rsidP="00DB7EA2">
      <w:pPr>
        <w:rPr>
          <w:lang w:val="es-ES"/>
        </w:rPr>
      </w:pPr>
      <w:r w:rsidRPr="00DB7EA2">
        <w:rPr>
          <w:lang w:val="es-ES"/>
        </w:rPr>
        <w:t>En el caso de concurrir dos (2) o más de las circunstancias anteriores, se debe imponer la pena aumentada en dos tercios (2/3).</w:t>
      </w:r>
    </w:p>
    <w:p w14:paraId="7E4FC8A9" w14:textId="650B4084" w:rsidR="00DB7EA2" w:rsidRPr="00DB7EA2" w:rsidRDefault="00DB7EA2" w:rsidP="00DB7EA2">
      <w:pPr>
        <w:rPr>
          <w:lang w:val="es-ES"/>
        </w:rPr>
      </w:pPr>
      <w:r w:rsidRPr="00DB7EA2">
        <w:rPr>
          <w:lang w:val="es-ES"/>
        </w:rPr>
        <w:t>Lo dispuesto en este artículo, se debe aplicar sin perjuicio de otra disposición del presente Código que tenga una pena mayor.</w:t>
      </w:r>
    </w:p>
    <w:p w14:paraId="4200D94D" w14:textId="0D8D3C52" w:rsidR="00DB7EA2" w:rsidRPr="00DB7EA2" w:rsidRDefault="00DB7EA2" w:rsidP="00DB7EA2">
      <w:pPr>
        <w:spacing w:after="120"/>
        <w:jc w:val="center"/>
        <w:rPr>
          <w:b/>
          <w:u w:val="single"/>
          <w:lang w:val="es-ES"/>
        </w:rPr>
      </w:pPr>
      <w:r w:rsidRPr="00DB7EA2">
        <w:rPr>
          <w:b/>
          <w:u w:val="single"/>
          <w:lang w:val="es-ES"/>
        </w:rPr>
        <w:lastRenderedPageBreak/>
        <w:t>CAPÍTULO IV</w:t>
      </w:r>
    </w:p>
    <w:p w14:paraId="6D98FE36" w14:textId="55D20869" w:rsidR="00DB7EA2" w:rsidRPr="00DB7EA2" w:rsidRDefault="00DB7EA2" w:rsidP="00DB7EA2">
      <w:pPr>
        <w:spacing w:after="120"/>
        <w:jc w:val="center"/>
        <w:rPr>
          <w:b/>
          <w:lang w:val="es-ES"/>
        </w:rPr>
      </w:pPr>
      <w:r w:rsidRPr="00DB7EA2">
        <w:rPr>
          <w:b/>
          <w:lang w:val="es-ES"/>
        </w:rPr>
        <w:t>MALTRATO FAMILIAR</w:t>
      </w:r>
    </w:p>
    <w:p w14:paraId="45640010" w14:textId="1BA8880D" w:rsidR="00DB7EA2" w:rsidRPr="00DB7EA2" w:rsidRDefault="00DB7EA2" w:rsidP="00DB7EA2">
      <w:pPr>
        <w:rPr>
          <w:lang w:val="es-ES"/>
        </w:rPr>
      </w:pPr>
      <w:r w:rsidRPr="00DB7EA2">
        <w:rPr>
          <w:b/>
          <w:lang w:val="es-ES"/>
        </w:rPr>
        <w:t>ARTÍCULO 289- MALTRADO FAMILIAR</w:t>
      </w:r>
      <w:r w:rsidRPr="00DB7EA2">
        <w:rPr>
          <w:lang w:val="es-ES"/>
        </w:rPr>
        <w:t xml:space="preserve">: Quien ejerce violencia física o psicológica sobre su cónyuge, persona con la que tiene una unión de hecho reconocida o persona con la que mantenga o haya mantenido una relación estable de análoga naturaleza a las anteriores aun sin convivencia o sobre sus descendientes, ascendientes o hermanos por naturaleza, adopción o afinidad, ya sean estos parientes propios o del cónyuge o conviviente, dese ser castigado con las penas de prisión de seis (6) meses  a un  (1) año y multa de cien (100) a doscientos (200) días de prestación de servicios de utilidad pública a las víctimas por el mismo tiempo. </w:t>
      </w:r>
    </w:p>
    <w:p w14:paraId="02208042" w14:textId="2B781432" w:rsidR="00DB7EA2" w:rsidRPr="00DB7EA2" w:rsidRDefault="00DB7EA2" w:rsidP="00DB7EA2">
      <w:pPr>
        <w:rPr>
          <w:lang w:val="es-ES"/>
        </w:rPr>
      </w:pPr>
      <w:r w:rsidRPr="00DB7EA2">
        <w:rPr>
          <w:lang w:val="es-ES"/>
        </w:rPr>
        <w:t>Se debe agravar en un tercio (1/3) la pena cuando el maltrato se realiza concurriendo cualquiera de las circunstancias siguientes:</w:t>
      </w:r>
    </w:p>
    <w:p w14:paraId="33E51A27" w14:textId="77777777" w:rsidR="00DB7EA2" w:rsidRPr="00DB7EA2" w:rsidRDefault="00DB7EA2" w:rsidP="00DB7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lang w:val="es-ES"/>
        </w:rPr>
      </w:pPr>
      <w:r w:rsidRPr="00DB7EA2">
        <w:rPr>
          <w:color w:val="000000"/>
          <w:lang w:val="es-ES"/>
        </w:rPr>
        <w:t>Sobre una víctima especialmente vulnerable por su edad o persona con discapacidad;</w:t>
      </w:r>
    </w:p>
    <w:p w14:paraId="77290A28" w14:textId="77777777" w:rsidR="00DB7EA2" w:rsidRDefault="00DB7EA2" w:rsidP="00DB7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presencia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menores</w:t>
      </w:r>
      <w:proofErr w:type="spellEnd"/>
      <w:r>
        <w:rPr>
          <w:color w:val="000000"/>
        </w:rPr>
        <w:t>;</w:t>
      </w:r>
    </w:p>
    <w:p w14:paraId="7C779604" w14:textId="017A8E29" w:rsidR="00DB7EA2" w:rsidRPr="00DB7EA2" w:rsidRDefault="00DB7EA2" w:rsidP="00DB7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lang w:val="es-ES"/>
        </w:rPr>
      </w:pPr>
      <w:r w:rsidRPr="00DB7EA2">
        <w:rPr>
          <w:color w:val="000000"/>
          <w:lang w:val="es-ES"/>
        </w:rPr>
        <w:t xml:space="preserve">Utilizando armas o instrumentos </w:t>
      </w:r>
      <w:r w:rsidRPr="00DB7EA2">
        <w:rPr>
          <w:color w:val="000000"/>
          <w:lang w:val="es-ES"/>
        </w:rPr>
        <w:t>peligrosos;</w:t>
      </w:r>
      <w:r w:rsidRPr="00DB7EA2">
        <w:rPr>
          <w:color w:val="000000"/>
          <w:lang w:val="es-ES"/>
        </w:rPr>
        <w:t xml:space="preserve"> o, </w:t>
      </w:r>
    </w:p>
    <w:p w14:paraId="605B6631" w14:textId="70A00ABF" w:rsidR="00DB7EA2" w:rsidRDefault="00DB7EA2" w:rsidP="00DB7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lang w:val="es-ES"/>
        </w:rPr>
      </w:pPr>
      <w:r w:rsidRPr="00DB7EA2">
        <w:rPr>
          <w:color w:val="000000"/>
          <w:lang w:val="es-ES"/>
        </w:rPr>
        <w:t>En el domicilio de la víctima.</w:t>
      </w:r>
    </w:p>
    <w:p w14:paraId="46C940EA" w14:textId="77777777" w:rsidR="00DB7EA2" w:rsidRPr="00DB7EA2" w:rsidRDefault="00DB7EA2" w:rsidP="00DB7E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lang w:val="es-ES"/>
        </w:rPr>
      </w:pPr>
    </w:p>
    <w:p w14:paraId="2F98484F" w14:textId="38AB81DB" w:rsidR="00DB7EA2" w:rsidRPr="00DB7EA2" w:rsidRDefault="00DB7EA2" w:rsidP="00DB7EA2">
      <w:pPr>
        <w:rPr>
          <w:lang w:val="es-ES"/>
        </w:rPr>
      </w:pPr>
      <w:r w:rsidRPr="00DB7EA2">
        <w:rPr>
          <w:lang w:val="es-ES"/>
        </w:rPr>
        <w:t>En el caso de incurrir dos (2) o más de las circunstancias anteriores, se debe imponer la pena superior aumentada en dos tercios (2/3).</w:t>
      </w:r>
    </w:p>
    <w:p w14:paraId="1DCFFBE4" w14:textId="26A1712C" w:rsidR="00DB7EA2" w:rsidRPr="00DB7EA2" w:rsidRDefault="00DB7EA2" w:rsidP="00DB7EA2">
      <w:pPr>
        <w:rPr>
          <w:lang w:val="es-ES"/>
        </w:rPr>
      </w:pPr>
      <w:r w:rsidRPr="00DB7EA2">
        <w:rPr>
          <w:lang w:val="es-ES"/>
        </w:rPr>
        <w:t>Quien habitualmente ejerce violencia física o psicológica sobre alguno de los sujetos mencionados en el párrafo primero de este artículo, debe ser castigado con las penas de prisión de uno (1) a dos (2) años. La pena se debe incrementar en un tercio (1/3) si en la comisión de alguno o algunos de los actos de violencia han ocurrido alguna de las circunstancias descritas en el párrafo segundo de este artículo, de incurrir dos (2) o más, circunstancias la pena se debe aumentar en dos tercios (2/3)</w:t>
      </w:r>
    </w:p>
    <w:p w14:paraId="2971EC1D" w14:textId="1A7F6AD2" w:rsidR="00DB7EA2" w:rsidRPr="00DB7EA2" w:rsidRDefault="00DB7EA2" w:rsidP="00DB7EA2">
      <w:pPr>
        <w:rPr>
          <w:lang w:val="es-ES"/>
        </w:rPr>
      </w:pPr>
      <w:r w:rsidRPr="00DB7EA2">
        <w:rPr>
          <w:lang w:val="es-ES"/>
        </w:rPr>
        <w:t>Para apreciar la habitualidad a que se refiere el párrafo anterior se debe entender al número y proximidad temporal de los actos de violencia que resulten acreditados, con independencia de que hayan afectado a la misma o a varias víctimas y de que los actos violentos hayan sido o no objeto de enjuiciamiento en procesos anteriores. Lo dispuesto en los párrafos anteriores se debe aplicar salvo que el hecho esté castigado con mayor pena en otra disposición del presente Código y en particular en los casos de violencia contra la mujer.</w:t>
      </w:r>
    </w:p>
    <w:p w14:paraId="326444E0" w14:textId="2531B8DB" w:rsidR="003613D0" w:rsidRPr="00DB7EA2" w:rsidRDefault="00DB7EA2" w:rsidP="00DB7EA2">
      <w:pPr>
        <w:rPr>
          <w:lang w:val="es-ES"/>
        </w:rPr>
      </w:pPr>
      <w:r w:rsidRPr="00DB7EA2">
        <w:rPr>
          <w:b/>
          <w:lang w:val="es-ES"/>
        </w:rPr>
        <w:t xml:space="preserve">ARTÍCULO 290.- DISPOSICIÓN COMÚN. </w:t>
      </w:r>
      <w:r w:rsidRPr="00DB7EA2">
        <w:rPr>
          <w:lang w:val="es-ES"/>
        </w:rPr>
        <w:t>El Órgano Jurisdiccional competente, en los delitos descritos en el presente capítulo, puede imponer en sus sentencias una o varias de las prohibiciones previstas en el Artículo 52 del presente Código por un tiempo que no debe exceder de cinco (5) años.</w:t>
      </w:r>
    </w:p>
    <w:sectPr w:rsidR="003613D0" w:rsidRPr="00DB7EA2" w:rsidSect="00580E58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4331"/>
    <w:multiLevelType w:val="hybridMultilevel"/>
    <w:tmpl w:val="788E4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14EC"/>
    <w:multiLevelType w:val="hybridMultilevel"/>
    <w:tmpl w:val="AE9AFD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47567"/>
    <w:multiLevelType w:val="hybridMultilevel"/>
    <w:tmpl w:val="06D69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B5556"/>
    <w:multiLevelType w:val="hybridMultilevel"/>
    <w:tmpl w:val="3E468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D4F77"/>
    <w:multiLevelType w:val="multilevel"/>
    <w:tmpl w:val="A0567D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6E"/>
    <w:rsid w:val="003613D0"/>
    <w:rsid w:val="00580E58"/>
    <w:rsid w:val="005D3C00"/>
    <w:rsid w:val="00AC1274"/>
    <w:rsid w:val="00DB7EA2"/>
    <w:rsid w:val="00E6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9750"/>
  <w14:defaultImageDpi w14:val="32767"/>
  <w15:chartTrackingRefBased/>
  <w15:docId w15:val="{8D1C0296-A30D-3946-9F05-A9BB59DB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0E58"/>
  </w:style>
  <w:style w:type="paragraph" w:styleId="Heading1">
    <w:name w:val="heading 1"/>
    <w:basedOn w:val="Normal"/>
    <w:next w:val="Normal"/>
    <w:link w:val="Heading1Char"/>
    <w:uiPriority w:val="9"/>
    <w:qFormat/>
    <w:rsid w:val="00580E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E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E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E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E58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E58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E58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E58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E58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E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E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E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E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E58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E58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E58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E58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E58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E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0E58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0E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E5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80E5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80E58"/>
    <w:rPr>
      <w:b/>
      <w:color w:val="ED7D31" w:themeColor="accent2"/>
    </w:rPr>
  </w:style>
  <w:style w:type="character" w:styleId="Emphasis">
    <w:name w:val="Emphasis"/>
    <w:uiPriority w:val="20"/>
    <w:qFormat/>
    <w:rsid w:val="00580E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80E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0E58"/>
  </w:style>
  <w:style w:type="paragraph" w:styleId="ListParagraph">
    <w:name w:val="List Paragraph"/>
    <w:basedOn w:val="Normal"/>
    <w:uiPriority w:val="34"/>
    <w:qFormat/>
    <w:rsid w:val="00580E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0E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0E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E5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E58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580E58"/>
    <w:rPr>
      <w:i/>
    </w:rPr>
  </w:style>
  <w:style w:type="character" w:styleId="IntenseEmphasis">
    <w:name w:val="Intense Emphasis"/>
    <w:uiPriority w:val="21"/>
    <w:qFormat/>
    <w:rsid w:val="00580E58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580E58"/>
    <w:rPr>
      <w:b/>
    </w:rPr>
  </w:style>
  <w:style w:type="character" w:styleId="IntenseReference">
    <w:name w:val="Intense Reference"/>
    <w:uiPriority w:val="32"/>
    <w:qFormat/>
    <w:rsid w:val="00580E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80E5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E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2020-12-05T21:53:00Z</dcterms:created>
  <dcterms:modified xsi:type="dcterms:W3CDTF">2020-12-05T21:53:00Z</dcterms:modified>
</cp:coreProperties>
</file>